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388" w:rsidRPr="00570388" w:rsidRDefault="00570388" w:rsidP="00570388">
      <w:pPr>
        <w:shd w:val="clear" w:color="auto" w:fill="FFFFFF"/>
        <w:spacing w:after="96" w:line="546" w:lineRule="atLeast"/>
        <w:outlineLvl w:val="0"/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</w:pPr>
      <w:r w:rsidRPr="00570388">
        <w:rPr>
          <w:rFonts w:ascii="Segoe UI" w:eastAsia="Times New Roman" w:hAnsi="Segoe UI" w:cs="Segoe UI"/>
          <w:b/>
          <w:bCs/>
          <w:color w:val="000000"/>
          <w:kern w:val="36"/>
          <w:sz w:val="42"/>
          <w:szCs w:val="42"/>
          <w:lang w:eastAsia="ru-RU"/>
        </w:rPr>
        <w:t>Лишний вес и малоподвижный образ жизни как факторы риска в возникновении ССЗ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Распространение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заболеваний (ССЗ) среди населения большинства стран мира со второй половины XX века приняло характер эпидемии. Смертность от ССЗ: ишемической болезни сердца, инсульта, заболеваний периферических сосудов, пораженных атеросклерозом – находится на первом месте.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Эксперты ВОЗ в качестве основных причин, прямо или опосредованно влияющих на увеличение частоты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заболеваний в социуме, называют нездоровый образ жизни, неправильное питание, низкую физическую активность, ожирение.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Факторы риска ССЗ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Кардиологи предложили все факторы риска по развитию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заболеваний условно разделить на две группы: контролируемые и неконтролируемые.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Контролируемые факторы (курение, гиподинамия, ожирение,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гиперхолестеринемия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) можно убрать из жизни человека и тем самым снизить риск развития ССЗ.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Неконтролируемые (пол, возраст, наследственность, некоторые болезни) невозможно изменить.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Избыточная масса тела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Ожирение развивается из-за отсутствия баланса между поступлением энерг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ии и ее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затратами. Это в большой степени связано с характером питания современного человека. Переедание, преобладание в рационе мясных, сладких, жирных блюд с высокой калорийностью на фоне снижения физической активности вызывает набор избыточной массы тела. Особенно неблагоприятным фактором считается, когда жир откладывается в области живота – абдоминальное ожирение.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Разработаны различные способы определения нормальной массы тела и выявление отклонений от физиологических параметров. Одним из наиболее распространенных и точных показателей служит индекс массы тела (ИМТ).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Формула расчета ИМТ: вес (кг) делится на рост (м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2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).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Показатели:</w:t>
      </w:r>
    </w:p>
    <w:p w:rsidR="00570388" w:rsidRPr="00570388" w:rsidRDefault="00570388" w:rsidP="0057038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16-18,5 – низкий вес;  </w:t>
      </w:r>
    </w:p>
    <w:p w:rsidR="00570388" w:rsidRPr="00570388" w:rsidRDefault="00570388" w:rsidP="0057038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18,5 -24,9 – нормальный вес;</w:t>
      </w:r>
    </w:p>
    <w:p w:rsidR="00570388" w:rsidRPr="00570388" w:rsidRDefault="00570388" w:rsidP="0057038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25-29,9 – избыточный вес;</w:t>
      </w:r>
    </w:p>
    <w:p w:rsidR="00570388" w:rsidRPr="00570388" w:rsidRDefault="00570388" w:rsidP="00570388">
      <w:pPr>
        <w:numPr>
          <w:ilvl w:val="0"/>
          <w:numId w:val="1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Свыше 30 – ожирение.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Четкая связь между ожирением и развитием ССЗ была установлена по результатам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Фремингемского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исследования, которое началось в 1948 году США и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продолжается по сей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день. Это самое масштабное в мире исследование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системы.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 xml:space="preserve">Исследование показало, что ожирение тесным образом связано с другими факторами риска и влияет на выживаемость больных ишемической болезнью сердца (ИБС). На фоне ожирения усугубляется течение ИБС: развивается ранняя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инвалидизация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снижается общая продолжительность и качество жизни человека из-за присоединения сопутствующих заболеваний: диабета, гипертонии, заболеваний вен.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Негативное влияние на сердце при ожирении наступает в результате необратимых изменений в структуре сердечной мышцы. Так как при ожирении увеличивается общий объем крови и сердечный выброс – количество крови, которое выталкивается сердцем за единицу времени, то возрастает и нагрузка на левый отдел сердца. Это вызывает утолщение стенок миокарда – развивается гипертрофия левого желудочка и расширение левого предсердия. Такие структурные изменения миокарда способствуют формированию хронической сердечной недостаточности, нарушению ритма сердца и развитию мерцательной аритмии.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Высокий процент смертности и частоты развития ССЗ обусловлено поражением сосудов, так как ожирение, оказывая разрушительное влияние на сосуды, является фактором, приводящим к атеросклерозу, гипертонии, инфаркту миокарда и инсульту.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При избыточном весе происходит расстройство метаболизма с нарушением липидного обмена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.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увеличением уровня холестерина в плазме крови. Налипание холестерина на стенки артерий вызывает образование жировых бляшек, сужающих просвет сосудов. При полном прекращении доставки крови из-за того, что сосуд забивается атеросклеротическими бляшками, орган отмирает. По такому механизму развивается инфаркт миокарда и мозговой инсульт.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Если атеросклерозом поражаются коронарные сосуды, питающие миокард, то развивается ишемическая болезнь сердца. Кроме того, атеросклероз может повреждать сердечные клапаны с формированием пороков сердца. 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Гиподинамия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Гиподинамия (гипокинезия) – это нарушение функций организма при ограничении физической активности человека.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Эволюционный процесс на протяжении миллионов лет формировал организм человека в условиях интенсивной мышечной деятельности. Все физиологические процессы в организме нормально протекают только при адекватных физических нагрузках. Резко изменившиеся условия жизни в высокоразвитых странах – бурное развитие механизации и автоматизации производства привели к тому, что малая подвижность превратилась в норму для большинства людей (автомобиль, лифт, офисная работа).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Сидячий образ жизни предполагает очень маленький расход энергии, приводит к ухудшению тока крови и лимфы в организме, к ослаблению тонуса сосудов, снижению активности мышц.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Гипокинезия или ограничение мышечной активности современного человека рассматривается как один из ведущих факторов развития ССЗ, которая быстро разрушает организм, часто сочетаясь с ожирением.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>Ученые подсчитали, что 100 лет назад объем мышечных усилий человека составлял 96%, а в наши дни эта цифра сократилась до 1%.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При недостаточно интенсивной работе мышц, помогающих движению крови по сосудам, уменьшается количество венозной крови, возвращающейся в предсердие, убавляется сила сердечных сокращений, снижается тонус миокарда. Кровь застаивается в сосудах и капиллярах, падает артериальное давление. В результате ухудшения кровоснабжения ткани испытывают кислородное голодание.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При малоподвижном образе жизни постепенно снижается интенсивность метаболических процессов в организме, приводя к избыточному весу, ожирению. А ожирение уже сопряжено с развитием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дислипидемии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увеличением уровня холестерина в крови и формированием атеросклероза.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1"/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42"/>
          <w:szCs w:val="42"/>
          <w:lang w:eastAsia="ru-RU"/>
        </w:rPr>
        <w:t>Профилактика ССЗ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Профилактика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заболеваний – это система мер, направленных на устранение или минимизацию негативных последствий патологических изменений сердца и сосудов на организм.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Доказано, что ведение здорового образа жизни с повышением физической активности, с постепенной нормализацией массы тела за счет уменьшения калорийности рациона, значительно снижает риск развития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заболеваний.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Сбалансированное питание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Специальные эпидемиологические исследования, проведенные среди больших групп населения, показывают, что соблюдение только диеты без медикаментозного сопровождения приводят к снижению частоты заболевания сердца на 15%, а инсультов на 27%.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Рекомендованный рацион питания: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Продукты, богатые белком: нежирные сорта мяса, рыбы, творог, злаки, бобовые.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Увеличение в меню доли продуктов, содержащих калий: печеный картофель с кожурой, изюм, сардины, палтус, абрикосы, грейпфруты, бананы.</w:t>
      </w:r>
      <w:proofErr w:type="gramEnd"/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Больше клетчатки и пищевых волокон: овсянка, отруби,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цельнозерновой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хлеб, сырые овощи и фрукты не менее 500 г/сутки.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Включение в меню блюд, содержащих полиненасыщенные жирные кислоты (Омега 3, 6, 9): морская рыба, авокадо, орехи, оливки.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Достаточное поступление в организм минералов (кальция, магния) вместе с пищей: молочные продукты, лосось, какао, гречневая крупа.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Отказаться от продуктов животного происхождения с высокой степенью переработки: колбасы, сосиски, копченое мясо.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Снизить потребление животных жиров до 10% от суточной потребности, остальное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заменить на растительные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масла (оливковое, подсолнечное).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>Рафинированные углеводы: сахар, белая мука высшего сорта, кондитерские изделия (конфеты, торты, сдоба) полностью исключить из питания.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Полностью запрещены: соусы, майонезы, кулинарные жиры, пряности, консервированная продукция.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Желательно принимать пищу 4-5 раз в день, распределяя ее по калорийности: 30% - первый завтрак; 20% - второй завтрак; 40% - обед; 10% - ужин.</w:t>
      </w:r>
    </w:p>
    <w:p w:rsidR="00570388" w:rsidRPr="00570388" w:rsidRDefault="00570388" w:rsidP="00570388">
      <w:pPr>
        <w:numPr>
          <w:ilvl w:val="0"/>
          <w:numId w:val="2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Вечерний прием пищи должен быть не позже, чем за 2-3 часа до сна.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 диету 1-2 раза в неделю включают разгрузочные дни: яблочные, творожные, кефирные, мясные. Суточная энергетическая ценность всех продуктов в эти дни не должна превышать 1000 калорий.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Для поддержания нормальной жизнедеятельности организма необходимо, чтобы основные питательные вещества содержались в рационе в следующих пропорциях:</w:t>
      </w:r>
    </w:p>
    <w:p w:rsidR="00570388" w:rsidRPr="00570388" w:rsidRDefault="00570388" w:rsidP="00570388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белок – 90-95г — 15% от общей калорийности;</w:t>
      </w:r>
    </w:p>
    <w:p w:rsidR="00570388" w:rsidRPr="00570388" w:rsidRDefault="00570388" w:rsidP="00570388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жир – 80-100 г — 35%;</w:t>
      </w:r>
    </w:p>
    <w:p w:rsidR="00570388" w:rsidRPr="00570388" w:rsidRDefault="00570388" w:rsidP="00570388">
      <w:pPr>
        <w:numPr>
          <w:ilvl w:val="0"/>
          <w:numId w:val="3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углеводы – 300-350 г —50%.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Снижение веса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Самый действенный метод избавления от лишних килограммов – это назначение низкокалорийной сбалансированной по основным пищевым ингредиентам (белкам, жирам, углеводам) диеты и увеличение физической активности.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При уже имеющихся заболеваниях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системы снижать вес необходимо с осторожностью – только при стабильном состоянии пациента, подтвержденном кардиологическими исследованиями: ЭКГ, измерение артериального давления,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холтеровское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мониторирование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, тесты с физической нагрузкой.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Наиболее адекватным признано снижение веса на 0,5-1 кг в неделю. Снижение веса на 10 кг вызывает падение артериального давления на 10-30 мм ртутного столба без применения лекарств.</w:t>
      </w:r>
    </w:p>
    <w:p w:rsidR="00570388" w:rsidRPr="00570388" w:rsidRDefault="00570388" w:rsidP="00570388">
      <w:pPr>
        <w:shd w:val="clear" w:color="auto" w:fill="FFFFFF"/>
        <w:spacing w:before="96" w:after="96" w:line="240" w:lineRule="auto"/>
        <w:outlineLvl w:val="2"/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36"/>
          <w:szCs w:val="36"/>
          <w:lang w:eastAsia="ru-RU"/>
        </w:rPr>
        <w:t>Лечебная физкультура при заболеваниях сердца и сосудов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Лечебная физкультура (ЛФК) при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сердечно-сосудистых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заболеваниях – это эффективный способ улучшить коронарное и периферическое кровообращение, развить резервные возможности миокарда, улучшить функцию внешнего дыхания, замедлить прогрессирование атеросклеротического процесса. 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Разработано множество комплексов лечебной гимнастики, где для пациентов, в зависимости от состояния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сердечно-сосудистой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 системы, возраста, клинических проявлений подбираются нагрузки, соответствующие функциональным возможностям их организма.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Виды ЛФК при болезнях сердца и сосудов:</w:t>
      </w:r>
    </w:p>
    <w:p w:rsidR="00570388" w:rsidRPr="00570388" w:rsidRDefault="00570388" w:rsidP="00570388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lastRenderedPageBreak/>
        <w:t>утренняя гигиеническая гимнастика;</w:t>
      </w:r>
    </w:p>
    <w:p w:rsidR="00570388" w:rsidRPr="00570388" w:rsidRDefault="00570388" w:rsidP="00570388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дозированные прогулки;</w:t>
      </w:r>
    </w:p>
    <w:p w:rsidR="00570388" w:rsidRPr="00570388" w:rsidRDefault="00570388" w:rsidP="00570388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подвижные игры;</w:t>
      </w:r>
    </w:p>
    <w:p w:rsidR="00570388" w:rsidRPr="00570388" w:rsidRDefault="00570388" w:rsidP="00570388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занятия на тренажерах;</w:t>
      </w:r>
    </w:p>
    <w:p w:rsidR="00570388" w:rsidRPr="00570388" w:rsidRDefault="00570388" w:rsidP="00570388">
      <w:pPr>
        <w:numPr>
          <w:ilvl w:val="0"/>
          <w:numId w:val="4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гимнастика в воде.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Допустимый уровень интенсивности нагрузок контролируют по частоте сердечных сокращений. Пульс после выполнения физических упражнений не должен превышать 75-80% от максимального значения, который рассчитывается по формуле: из 200 вычитают возраст человека. Появление одышки служит сигналом для уменьшения интенсивности нагрузок.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Основные принципы </w:t>
      </w:r>
      <w:proofErr w:type="spell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кардионагрузок</w:t>
      </w:r>
      <w:proofErr w:type="spell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:</w:t>
      </w:r>
    </w:p>
    <w:p w:rsidR="00570388" w:rsidRPr="00570388" w:rsidRDefault="00570388" w:rsidP="0057038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Малая интенсивность и частая повторяемость физических упражнений.</w:t>
      </w:r>
    </w:p>
    <w:p w:rsidR="00570388" w:rsidRPr="00570388" w:rsidRDefault="00570388" w:rsidP="0057038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Адекватность физических нагрузок возможностям человека.</w:t>
      </w:r>
    </w:p>
    <w:p w:rsidR="00570388" w:rsidRPr="00570388" w:rsidRDefault="00570388" w:rsidP="0057038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Регулярные физические нагрузки – не реже 3 раз в неделю, лучше – ежедневно.</w:t>
      </w:r>
    </w:p>
    <w:p w:rsidR="00570388" w:rsidRPr="00570388" w:rsidRDefault="00570388" w:rsidP="0057038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Все физические упражнения должны начинаться с малой нагрузки с постепенным увеличением интенсивности и продолжительности занятий.</w:t>
      </w:r>
    </w:p>
    <w:p w:rsidR="00570388" w:rsidRPr="00570388" w:rsidRDefault="00570388" w:rsidP="0057038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Отдавать предпочтение динамическим физическим упражнениям: быстрая ходьба, плавание, езда на велосипеде, коньки, лыжи; игровые виды спорта: футбол, волейбол, теннис.</w:t>
      </w:r>
      <w:proofErr w:type="gramEnd"/>
    </w:p>
    <w:p w:rsidR="00570388" w:rsidRPr="00570388" w:rsidRDefault="00570388" w:rsidP="00570388">
      <w:pPr>
        <w:numPr>
          <w:ilvl w:val="0"/>
          <w:numId w:val="5"/>
        </w:num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Противопоказаны тяжелая атлетика, силовые виды спорта (борьба).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Если во время выполнения физических упражнений возникают эпизоды головокружения, боли в области сердца, чувство тошноты, занятия следует прекратить и обратиться за медицинской помощью.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Физическая активность положительно влияет на функции сердца, липидный профиль, нормализует артериальное давление, снижает массу тела. Жировые вещества не оседают на стенках сосудов, а используются организмом в виде энергии во время тренировок, а в крови поддерживается их безопасный уровень.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Не следует изнурять себя утомительными тренировками. Главное, чтобы физические упражнения проходили с положительным психоэмоциональным настроем, приносили удовольствие и улучшали самочувствие.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 xml:space="preserve">Существует немало способов увеличить свою двигательную активность в течение дня </w:t>
      </w:r>
      <w:proofErr w:type="gramStart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–м</w:t>
      </w:r>
      <w:proofErr w:type="gramEnd"/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ожно ходить пешком не менее получаса ежедневно и подниматься по лестнице, а не в лифте. На работе необходимо чаще менять позу, периодически проводить легкую разминку.</w:t>
      </w:r>
    </w:p>
    <w:p w:rsidR="00570388" w:rsidRPr="00570388" w:rsidRDefault="00570388" w:rsidP="00570388">
      <w:pPr>
        <w:shd w:val="clear" w:color="auto" w:fill="FFFFFF"/>
        <w:spacing w:before="150" w:after="150" w:line="240" w:lineRule="auto"/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</w:pPr>
      <w:r w:rsidRPr="00570388">
        <w:rPr>
          <w:rFonts w:ascii="Segoe UI" w:eastAsia="Times New Roman" w:hAnsi="Segoe UI" w:cs="Segoe UI"/>
          <w:color w:val="333333"/>
          <w:sz w:val="23"/>
          <w:szCs w:val="23"/>
          <w:lang w:eastAsia="ru-RU"/>
        </w:rPr>
        <w:t>Соблюдение рекомендаций специалистов по ведению здорового образа жизни значительно снижает риск развития болезней сердца и сосудов и продлевает активную жизнь человека на долгие годы.</w:t>
      </w:r>
    </w:p>
    <w:p w:rsidR="0058307A" w:rsidRDefault="0058307A">
      <w:bookmarkStart w:id="0" w:name="_GoBack"/>
      <w:bookmarkEnd w:id="0"/>
    </w:p>
    <w:sectPr w:rsidR="00583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10FD9"/>
    <w:multiLevelType w:val="multilevel"/>
    <w:tmpl w:val="6F882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7558F1"/>
    <w:multiLevelType w:val="multilevel"/>
    <w:tmpl w:val="BA80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E4C52"/>
    <w:multiLevelType w:val="multilevel"/>
    <w:tmpl w:val="6E8E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003893"/>
    <w:multiLevelType w:val="multilevel"/>
    <w:tmpl w:val="2F9CB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8836BE"/>
    <w:multiLevelType w:val="multilevel"/>
    <w:tmpl w:val="9E021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388"/>
    <w:rsid w:val="00570388"/>
    <w:rsid w:val="00583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32259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1710</Words>
  <Characters>9748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FaridaFaizovna75</dc:creator>
  <cp:lastModifiedBy>FaridaFaizovna75</cp:lastModifiedBy>
  <cp:revision>2</cp:revision>
  <dcterms:created xsi:type="dcterms:W3CDTF">2021-05-22T15:58:00Z</dcterms:created>
  <dcterms:modified xsi:type="dcterms:W3CDTF">2021-05-22T15:59:00Z</dcterms:modified>
</cp:coreProperties>
</file>